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823A" w14:textId="4FB32082" w:rsidR="00EC336C" w:rsidRPr="00640AD8" w:rsidRDefault="00EC336C" w:rsidP="00EC336C">
      <w:pPr>
        <w:tabs>
          <w:tab w:val="left" w:pos="2955"/>
        </w:tabs>
        <w:rPr>
          <w:rFonts w:cstheme="minorHAnsi"/>
          <w:b/>
          <w:bCs/>
          <w:sz w:val="24"/>
          <w:szCs w:val="24"/>
        </w:rPr>
      </w:pPr>
      <w:r w:rsidRPr="00640AD8">
        <w:rPr>
          <w:rFonts w:cstheme="minorHAnsi"/>
          <w:b/>
          <w:bCs/>
          <w:sz w:val="24"/>
          <w:szCs w:val="24"/>
        </w:rPr>
        <w:t>Rationale:</w:t>
      </w:r>
    </w:p>
    <w:p w14:paraId="168078AE" w14:textId="403FB39C" w:rsidR="002F0858" w:rsidRPr="00640AD8" w:rsidRDefault="00B25EA0" w:rsidP="00EC336C">
      <w:p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 xml:space="preserve">This healthy eating policy </w:t>
      </w:r>
      <w:r w:rsidR="0080064B" w:rsidRPr="00640AD8">
        <w:rPr>
          <w:rFonts w:cstheme="minorHAnsi"/>
          <w:sz w:val="24"/>
          <w:szCs w:val="24"/>
        </w:rPr>
        <w:t>was</w:t>
      </w:r>
      <w:r w:rsidR="00C40A06" w:rsidRPr="00640AD8">
        <w:rPr>
          <w:rFonts w:cstheme="minorHAnsi"/>
          <w:sz w:val="24"/>
          <w:szCs w:val="24"/>
        </w:rPr>
        <w:t xml:space="preserve"> </w:t>
      </w:r>
      <w:r w:rsidRPr="00640AD8">
        <w:rPr>
          <w:rFonts w:cstheme="minorHAnsi"/>
          <w:sz w:val="24"/>
          <w:szCs w:val="24"/>
        </w:rPr>
        <w:t>developed</w:t>
      </w:r>
      <w:r w:rsidR="00C47AE9" w:rsidRPr="00640AD8">
        <w:rPr>
          <w:rFonts w:cstheme="minorHAnsi"/>
          <w:sz w:val="24"/>
          <w:szCs w:val="24"/>
        </w:rPr>
        <w:t xml:space="preserve"> in consultation with staff, </w:t>
      </w:r>
      <w:proofErr w:type="gramStart"/>
      <w:r w:rsidR="00C47AE9" w:rsidRPr="00640AD8">
        <w:rPr>
          <w:rFonts w:cstheme="minorHAnsi"/>
          <w:sz w:val="24"/>
          <w:szCs w:val="24"/>
        </w:rPr>
        <w:t>parents</w:t>
      </w:r>
      <w:proofErr w:type="gramEnd"/>
      <w:r w:rsidR="00C47AE9" w:rsidRPr="00640AD8">
        <w:rPr>
          <w:rFonts w:cstheme="minorHAnsi"/>
          <w:sz w:val="24"/>
          <w:szCs w:val="24"/>
        </w:rPr>
        <w:t xml:space="preserve"> and the Board of Management of Assumption Junior School</w:t>
      </w:r>
      <w:r w:rsidRPr="00640AD8">
        <w:rPr>
          <w:rFonts w:cstheme="minorHAnsi"/>
          <w:sz w:val="24"/>
          <w:szCs w:val="24"/>
        </w:rPr>
        <w:t xml:space="preserve"> to help</w:t>
      </w:r>
      <w:r w:rsidR="00527788" w:rsidRPr="00640AD8">
        <w:rPr>
          <w:rFonts w:cstheme="minorHAnsi"/>
          <w:sz w:val="24"/>
          <w:szCs w:val="24"/>
        </w:rPr>
        <w:t xml:space="preserve"> promote healthy eating habits in our school</w:t>
      </w:r>
      <w:r w:rsidRPr="00640AD8">
        <w:rPr>
          <w:rFonts w:cstheme="minorHAnsi"/>
          <w:sz w:val="24"/>
          <w:szCs w:val="24"/>
        </w:rPr>
        <w:t>.</w:t>
      </w:r>
      <w:r w:rsidR="00C47AE9" w:rsidRPr="00640AD8">
        <w:rPr>
          <w:rFonts w:cstheme="minorHAnsi"/>
          <w:sz w:val="24"/>
          <w:szCs w:val="24"/>
        </w:rPr>
        <w:t xml:space="preserve"> </w:t>
      </w:r>
      <w:r w:rsidR="00457E3D" w:rsidRPr="00640AD8">
        <w:rPr>
          <w:rFonts w:cstheme="minorHAnsi"/>
          <w:sz w:val="24"/>
          <w:szCs w:val="24"/>
        </w:rPr>
        <w:t>As part of the Social, Personal and Health Education (SPHE) curriculum</w:t>
      </w:r>
      <w:r w:rsidR="003C3197" w:rsidRPr="00640AD8">
        <w:rPr>
          <w:rFonts w:cstheme="minorHAnsi"/>
          <w:sz w:val="24"/>
          <w:szCs w:val="24"/>
        </w:rPr>
        <w:t xml:space="preserve"> we</w:t>
      </w:r>
      <w:r w:rsidR="00527788" w:rsidRPr="00640AD8">
        <w:rPr>
          <w:rFonts w:cstheme="minorHAnsi"/>
          <w:sz w:val="24"/>
          <w:szCs w:val="24"/>
        </w:rPr>
        <w:t xml:space="preserve"> </w:t>
      </w:r>
      <w:r w:rsidR="0080064B" w:rsidRPr="00640AD8">
        <w:rPr>
          <w:rFonts w:cstheme="minorHAnsi"/>
          <w:sz w:val="24"/>
          <w:szCs w:val="24"/>
        </w:rPr>
        <w:t>encourage</w:t>
      </w:r>
      <w:r w:rsidR="003C3197" w:rsidRPr="00640AD8">
        <w:rPr>
          <w:rFonts w:cstheme="minorHAnsi"/>
          <w:sz w:val="24"/>
          <w:szCs w:val="24"/>
        </w:rPr>
        <w:t xml:space="preserve"> children to become aware of the need for healthy food in their lunch boxes</w:t>
      </w:r>
      <w:r w:rsidR="004A0553" w:rsidRPr="00640AD8">
        <w:rPr>
          <w:rFonts w:cstheme="minorHAnsi"/>
          <w:sz w:val="24"/>
          <w:szCs w:val="24"/>
        </w:rPr>
        <w:t>.</w:t>
      </w:r>
    </w:p>
    <w:p w14:paraId="5E5DF909" w14:textId="4BE6B2CE" w:rsidR="00EC336C" w:rsidRPr="00640AD8" w:rsidRDefault="00EC336C" w:rsidP="00AE72DD">
      <w:pPr>
        <w:tabs>
          <w:tab w:val="left" w:pos="2955"/>
        </w:tabs>
        <w:rPr>
          <w:rFonts w:cstheme="minorHAnsi"/>
          <w:b/>
          <w:bCs/>
          <w:sz w:val="24"/>
          <w:szCs w:val="24"/>
        </w:rPr>
      </w:pPr>
      <w:r w:rsidRPr="00640AD8">
        <w:rPr>
          <w:rFonts w:cstheme="minorHAnsi"/>
          <w:b/>
          <w:bCs/>
          <w:sz w:val="24"/>
          <w:szCs w:val="24"/>
        </w:rPr>
        <w:t>Aims</w:t>
      </w:r>
      <w:r w:rsidR="00457E3D" w:rsidRPr="00640AD8">
        <w:rPr>
          <w:rFonts w:cstheme="minorHAnsi"/>
          <w:b/>
          <w:bCs/>
          <w:sz w:val="24"/>
          <w:szCs w:val="24"/>
        </w:rPr>
        <w:t xml:space="preserve"> &amp; Objectives:</w:t>
      </w:r>
    </w:p>
    <w:p w14:paraId="071624BC" w14:textId="64125410" w:rsidR="006448F5" w:rsidRPr="00640AD8" w:rsidRDefault="006448F5" w:rsidP="006448F5">
      <w:pPr>
        <w:pStyle w:val="ListParagraph"/>
        <w:numPr>
          <w:ilvl w:val="0"/>
          <w:numId w:val="1"/>
        </w:num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>To promote healthy eating across school life, consistent with national healthy eating guidelines and school curriculum.</w:t>
      </w:r>
    </w:p>
    <w:p w14:paraId="176FE821" w14:textId="448F7CCA" w:rsidR="006448F5" w:rsidRPr="00640AD8" w:rsidRDefault="00D075E4" w:rsidP="004A0553">
      <w:pPr>
        <w:pStyle w:val="ListParagraph"/>
        <w:numPr>
          <w:ilvl w:val="0"/>
          <w:numId w:val="1"/>
        </w:num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 xml:space="preserve">To promote the personal development </w:t>
      </w:r>
      <w:r w:rsidR="006448F5" w:rsidRPr="00640AD8">
        <w:rPr>
          <w:rFonts w:cstheme="minorHAnsi"/>
          <w:sz w:val="24"/>
          <w:szCs w:val="24"/>
        </w:rPr>
        <w:t>and well-being of the child.</w:t>
      </w:r>
    </w:p>
    <w:p w14:paraId="0F9625B8" w14:textId="7CB744AF" w:rsidR="0061054B" w:rsidRPr="00640AD8" w:rsidRDefault="0061054B" w:rsidP="00EC336C">
      <w:pPr>
        <w:pStyle w:val="ListParagraph"/>
        <w:numPr>
          <w:ilvl w:val="0"/>
          <w:numId w:val="1"/>
        </w:num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>To develop an awareness of the importance of food for growth and development.</w:t>
      </w:r>
    </w:p>
    <w:p w14:paraId="1DD2F619" w14:textId="7B736ED3" w:rsidR="00457E3D" w:rsidRPr="00640AD8" w:rsidRDefault="00457E3D" w:rsidP="00EC336C">
      <w:pPr>
        <w:pStyle w:val="ListParagraph"/>
        <w:numPr>
          <w:ilvl w:val="0"/>
          <w:numId w:val="1"/>
        </w:num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>To help the children understand the link between a healthy diet and a healthy, active lifestyle.</w:t>
      </w:r>
    </w:p>
    <w:p w14:paraId="68575A29" w14:textId="396780E8" w:rsidR="00BD4583" w:rsidRPr="00640AD8" w:rsidRDefault="00EC336C" w:rsidP="00EC336C">
      <w:pPr>
        <w:pStyle w:val="ListParagraph"/>
        <w:numPr>
          <w:ilvl w:val="0"/>
          <w:numId w:val="1"/>
        </w:num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>To ensure that food provision in school reflects the ethical and medical requirements of staff and pupils, e.g. religious, ethnic, vegetarian,</w:t>
      </w:r>
      <w:r w:rsidR="008809B8" w:rsidRPr="00640AD8">
        <w:rPr>
          <w:rFonts w:cstheme="minorHAnsi"/>
          <w:sz w:val="24"/>
          <w:szCs w:val="24"/>
        </w:rPr>
        <w:t xml:space="preserve"> vegan,</w:t>
      </w:r>
      <w:r w:rsidRPr="00640AD8">
        <w:rPr>
          <w:rFonts w:cstheme="minorHAnsi"/>
          <w:sz w:val="24"/>
          <w:szCs w:val="24"/>
        </w:rPr>
        <w:t xml:space="preserve"> medical and allergenic</w:t>
      </w:r>
      <w:r w:rsidR="00BD4583" w:rsidRPr="00640AD8">
        <w:rPr>
          <w:rFonts w:cstheme="minorHAnsi"/>
          <w:sz w:val="24"/>
          <w:szCs w:val="24"/>
        </w:rPr>
        <w:t xml:space="preserve"> needs.</w:t>
      </w:r>
    </w:p>
    <w:p w14:paraId="5E42E387" w14:textId="14758F8C" w:rsidR="00BD4583" w:rsidRPr="00640AD8" w:rsidRDefault="00BD4583" w:rsidP="00EC336C">
      <w:pPr>
        <w:pStyle w:val="ListParagraph"/>
        <w:numPr>
          <w:ilvl w:val="0"/>
          <w:numId w:val="1"/>
        </w:num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>To make the provision and consumption of food an enjoyable and safe experience.</w:t>
      </w:r>
    </w:p>
    <w:p w14:paraId="1ADA3BEB" w14:textId="62D72E6A" w:rsidR="00A911D8" w:rsidRPr="00640AD8" w:rsidRDefault="002E6178" w:rsidP="00A67762">
      <w:pPr>
        <w:pStyle w:val="ListParagraph"/>
        <w:numPr>
          <w:ilvl w:val="0"/>
          <w:numId w:val="1"/>
        </w:num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>To encourage learning and discussion around food and nutrition in the classroom.</w:t>
      </w:r>
    </w:p>
    <w:p w14:paraId="1ED29735" w14:textId="77777777" w:rsidR="007605A5" w:rsidRPr="00640AD8" w:rsidRDefault="007605A5" w:rsidP="007D6115">
      <w:pPr>
        <w:pStyle w:val="ListParagraph"/>
        <w:tabs>
          <w:tab w:val="left" w:pos="2955"/>
        </w:tabs>
        <w:rPr>
          <w:rFonts w:cstheme="minorHAnsi"/>
          <w:sz w:val="24"/>
          <w:szCs w:val="24"/>
        </w:rPr>
      </w:pPr>
    </w:p>
    <w:p w14:paraId="514E701E" w14:textId="7202CDBE" w:rsidR="007D6115" w:rsidRPr="00640AD8" w:rsidRDefault="007D6115" w:rsidP="002C5BE9">
      <w:pPr>
        <w:tabs>
          <w:tab w:val="left" w:pos="2955"/>
        </w:tabs>
        <w:rPr>
          <w:rFonts w:cstheme="minorHAnsi"/>
          <w:b/>
          <w:bCs/>
          <w:sz w:val="24"/>
          <w:szCs w:val="24"/>
        </w:rPr>
      </w:pPr>
      <w:r w:rsidRPr="00640AD8">
        <w:rPr>
          <w:rFonts w:cstheme="minorHAnsi"/>
          <w:b/>
          <w:bCs/>
          <w:sz w:val="24"/>
          <w:szCs w:val="24"/>
        </w:rPr>
        <w:t>What does a healthy lunch look like?</w:t>
      </w:r>
    </w:p>
    <w:p w14:paraId="2B842B0A" w14:textId="19B0C066" w:rsidR="007D6115" w:rsidRPr="00640AD8" w:rsidRDefault="007D6115" w:rsidP="002C5BE9">
      <w:p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>The following are suggestions for quick and nutritious lunches:</w:t>
      </w:r>
    </w:p>
    <w:p w14:paraId="2CD1D3D6" w14:textId="3821BAC5" w:rsidR="007D6115" w:rsidRPr="00640AD8" w:rsidRDefault="007D6115" w:rsidP="002C5BE9">
      <w:p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b/>
          <w:bCs/>
          <w:sz w:val="24"/>
          <w:szCs w:val="24"/>
        </w:rPr>
        <w:t>Drinks</w:t>
      </w:r>
      <w:r w:rsidRPr="00640AD8">
        <w:rPr>
          <w:rFonts w:cstheme="minorHAnsi"/>
          <w:sz w:val="24"/>
          <w:szCs w:val="24"/>
        </w:rPr>
        <w:t>: water, milk</w:t>
      </w:r>
      <w:r w:rsidR="001D33E2" w:rsidRPr="00640AD8">
        <w:rPr>
          <w:rFonts w:cstheme="minorHAnsi"/>
          <w:sz w:val="24"/>
          <w:szCs w:val="24"/>
        </w:rPr>
        <w:t>, sugar free squash</w:t>
      </w:r>
    </w:p>
    <w:p w14:paraId="66B0AAC7" w14:textId="7E9CA42B" w:rsidR="007D6115" w:rsidRPr="00640AD8" w:rsidRDefault="007D6115" w:rsidP="002C5BE9">
      <w:p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b/>
          <w:bCs/>
          <w:sz w:val="24"/>
          <w:szCs w:val="24"/>
        </w:rPr>
        <w:t>Bread and alternatives</w:t>
      </w:r>
      <w:r w:rsidRPr="00640AD8">
        <w:rPr>
          <w:rFonts w:cstheme="minorHAnsi"/>
          <w:sz w:val="24"/>
          <w:szCs w:val="24"/>
        </w:rPr>
        <w:t>: bread, rolls, wraps, pitta bread, pasta, potato salad, wholemeal scones, breadsticks, crackers, rice cakes</w:t>
      </w:r>
    </w:p>
    <w:p w14:paraId="507349D5" w14:textId="59A25E9C" w:rsidR="007D6115" w:rsidRPr="00640AD8" w:rsidRDefault="007D6115" w:rsidP="002C5BE9">
      <w:p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b/>
          <w:bCs/>
          <w:sz w:val="24"/>
          <w:szCs w:val="24"/>
        </w:rPr>
        <w:t>Fruit and vegetables</w:t>
      </w:r>
      <w:r w:rsidRPr="00640AD8">
        <w:rPr>
          <w:rFonts w:cstheme="minorHAnsi"/>
          <w:sz w:val="24"/>
          <w:szCs w:val="24"/>
        </w:rPr>
        <w:t>: fruit, berries, cucumber, sweetcorn, tomatoes, carrot sticks, coleslaw</w:t>
      </w:r>
    </w:p>
    <w:p w14:paraId="6E2C5947" w14:textId="7872A239" w:rsidR="002F0858" w:rsidRPr="00640AD8" w:rsidRDefault="002F0858" w:rsidP="00D158BC">
      <w:p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b/>
          <w:bCs/>
          <w:sz w:val="24"/>
          <w:szCs w:val="24"/>
        </w:rPr>
        <w:t>Savouries</w:t>
      </w:r>
      <w:r w:rsidRPr="00640AD8">
        <w:rPr>
          <w:rFonts w:cstheme="minorHAnsi"/>
          <w:sz w:val="24"/>
          <w:szCs w:val="24"/>
        </w:rPr>
        <w:t>: lean meat, chicken, turkey, tinned fish, cheese, yoghurt, vegetarian</w:t>
      </w:r>
      <w:r w:rsidR="001D33E2" w:rsidRPr="00640AD8">
        <w:rPr>
          <w:rFonts w:cstheme="minorHAnsi"/>
          <w:sz w:val="24"/>
          <w:szCs w:val="24"/>
        </w:rPr>
        <w:t>/vegan</w:t>
      </w:r>
      <w:r w:rsidRPr="00640AD8">
        <w:rPr>
          <w:rFonts w:cstheme="minorHAnsi"/>
          <w:sz w:val="24"/>
          <w:szCs w:val="24"/>
        </w:rPr>
        <w:t xml:space="preserve"> sausage, hummus, beans</w:t>
      </w:r>
    </w:p>
    <w:p w14:paraId="14C6F4C5" w14:textId="4510DBFF" w:rsidR="002F0858" w:rsidRPr="00640AD8" w:rsidRDefault="002F0858" w:rsidP="00D158BC">
      <w:pPr>
        <w:tabs>
          <w:tab w:val="left" w:pos="295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 xml:space="preserve">The HSE’s </w:t>
      </w:r>
      <w:r w:rsidRPr="00640AD8">
        <w:rPr>
          <w:rFonts w:cstheme="minorHAnsi"/>
          <w:b/>
          <w:bCs/>
          <w:sz w:val="24"/>
          <w:szCs w:val="24"/>
        </w:rPr>
        <w:t>“Healthy Lunchboxes</w:t>
      </w:r>
      <w:r w:rsidRPr="00640AD8">
        <w:rPr>
          <w:rFonts w:cstheme="minorHAnsi"/>
          <w:sz w:val="24"/>
          <w:szCs w:val="24"/>
        </w:rPr>
        <w:t>” leaflet</w:t>
      </w:r>
      <w:r w:rsidR="00303B30" w:rsidRPr="00640AD8">
        <w:rPr>
          <w:rFonts w:cstheme="minorHAnsi"/>
          <w:sz w:val="24"/>
          <w:szCs w:val="24"/>
        </w:rPr>
        <w:t xml:space="preserve"> </w:t>
      </w:r>
      <w:r w:rsidR="00C40A06" w:rsidRPr="00640AD8">
        <w:rPr>
          <w:rFonts w:cstheme="minorHAnsi"/>
          <w:sz w:val="24"/>
          <w:szCs w:val="24"/>
        </w:rPr>
        <w:t>offers</w:t>
      </w:r>
      <w:r w:rsidRPr="00640AD8">
        <w:rPr>
          <w:rFonts w:cstheme="minorHAnsi"/>
          <w:sz w:val="24"/>
          <w:szCs w:val="24"/>
        </w:rPr>
        <w:t xml:space="preserve"> helpful information</w:t>
      </w:r>
      <w:r w:rsidR="00710974" w:rsidRPr="00640AD8">
        <w:rPr>
          <w:rFonts w:cstheme="minorHAnsi"/>
          <w:sz w:val="24"/>
          <w:szCs w:val="24"/>
        </w:rPr>
        <w:t xml:space="preserve"> and practical tips on how to prepare a healthy lunchbox</w:t>
      </w:r>
      <w:r w:rsidR="00C40A06" w:rsidRPr="00640AD8">
        <w:rPr>
          <w:rFonts w:cstheme="minorHAnsi"/>
          <w:sz w:val="24"/>
          <w:szCs w:val="24"/>
        </w:rPr>
        <w:t>. See their website for details</w:t>
      </w:r>
    </w:p>
    <w:p w14:paraId="293081E8" w14:textId="44F4616B" w:rsidR="00125E0D" w:rsidRPr="00640AD8" w:rsidRDefault="00125E0D" w:rsidP="007D6115">
      <w:pPr>
        <w:pStyle w:val="ListParagraph"/>
        <w:tabs>
          <w:tab w:val="left" w:pos="2955"/>
        </w:tabs>
        <w:rPr>
          <w:rFonts w:cstheme="minorHAnsi"/>
          <w:b/>
          <w:bCs/>
          <w:sz w:val="24"/>
          <w:szCs w:val="24"/>
        </w:rPr>
      </w:pPr>
    </w:p>
    <w:p w14:paraId="19BDF15F" w14:textId="216EE848" w:rsidR="002C5BE9" w:rsidRPr="00640AD8" w:rsidRDefault="002D3A94" w:rsidP="00253714">
      <w:pPr>
        <w:pStyle w:val="NormalWeb"/>
        <w:shd w:val="clear" w:color="auto" w:fill="FFFFFF"/>
        <w:spacing w:after="150"/>
        <w:textAlignment w:val="baseline"/>
        <w:rPr>
          <w:rFonts w:asciiTheme="minorHAnsi" w:eastAsia="Times New Roman" w:hAnsiTheme="minorHAnsi" w:cstheme="minorHAnsi"/>
          <w:color w:val="232C2F"/>
          <w:lang w:eastAsia="en-GB"/>
        </w:rPr>
      </w:pPr>
      <w:r w:rsidRPr="00640AD8">
        <w:rPr>
          <w:rFonts w:asciiTheme="minorHAnsi" w:hAnsiTheme="minorHAnsi" w:cstheme="minorHAnsi"/>
          <w:b/>
          <w:bCs/>
        </w:rPr>
        <w:t>Children with medical conditions/a</w:t>
      </w:r>
      <w:r w:rsidR="002C5BE9" w:rsidRPr="00640AD8">
        <w:rPr>
          <w:rFonts w:asciiTheme="minorHAnsi" w:hAnsiTheme="minorHAnsi" w:cstheme="minorHAnsi"/>
          <w:b/>
          <w:bCs/>
        </w:rPr>
        <w:t>llergies</w:t>
      </w:r>
      <w:r w:rsidR="002C5BE9" w:rsidRPr="00640AD8">
        <w:rPr>
          <w:rFonts w:asciiTheme="minorHAnsi" w:eastAsia="Times New Roman" w:hAnsiTheme="minorHAnsi" w:cstheme="minorHAnsi"/>
          <w:color w:val="232C2F"/>
          <w:lang w:eastAsia="en-GB"/>
        </w:rPr>
        <w:t xml:space="preserve"> </w:t>
      </w:r>
    </w:p>
    <w:p w14:paraId="6CCF9B8B" w14:textId="77777777" w:rsidR="002D3A94" w:rsidRPr="00640AD8" w:rsidRDefault="002C5BE9" w:rsidP="002D3A94">
      <w:pPr>
        <w:shd w:val="clear" w:color="auto" w:fill="FFFFFF"/>
        <w:spacing w:before="75" w:after="225" w:line="240" w:lineRule="auto"/>
        <w:textAlignment w:val="baseline"/>
        <w:rPr>
          <w:rFonts w:eastAsia="Times New Roman" w:cstheme="minorHAnsi"/>
          <w:b/>
          <w:bCs/>
          <w:color w:val="232C2F"/>
          <w:sz w:val="24"/>
          <w:szCs w:val="24"/>
          <w:u w:val="single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Due to allergies in the school, </w:t>
      </w:r>
      <w:r w:rsidRPr="00640AD8">
        <w:rPr>
          <w:rFonts w:eastAsia="Times New Roman" w:cstheme="minorHAnsi"/>
          <w:b/>
          <w:bCs/>
          <w:color w:val="232C2F"/>
          <w:sz w:val="24"/>
          <w:szCs w:val="24"/>
          <w:u w:val="single"/>
          <w:lang w:eastAsia="en-GB"/>
        </w:rPr>
        <w:t>nuts or foods that contain nuts (e.g. Nutella) should never be brought into school.</w:t>
      </w:r>
    </w:p>
    <w:p w14:paraId="23610CB3" w14:textId="77777777" w:rsidR="00D158BC" w:rsidRPr="00640AD8" w:rsidRDefault="002D3A94" w:rsidP="002D3A94">
      <w:pPr>
        <w:shd w:val="clear" w:color="auto" w:fill="FFFFFF"/>
        <w:spacing w:before="75" w:after="225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000000"/>
          <w:sz w:val="24"/>
          <w:szCs w:val="24"/>
          <w:lang w:eastAsia="en-GB"/>
        </w:rPr>
        <w:t>Parents/guardians of any child with a medical condition which requires a special diet </w:t>
      </w:r>
      <w:r w:rsidRPr="00640AD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or </w:t>
      </w:r>
      <w:r w:rsidRPr="00640A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whose child has a food allergy should contact the school in writing with details.                                                                                  </w:t>
      </w:r>
    </w:p>
    <w:p w14:paraId="0AC24EA0" w14:textId="048D4727" w:rsidR="00D158BC" w:rsidRPr="00640AD8" w:rsidRDefault="002D3A94" w:rsidP="00D158BC">
      <w:pPr>
        <w:shd w:val="clear" w:color="auto" w:fill="FFFFFF"/>
        <w:spacing w:before="75" w:after="225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000000"/>
          <w:sz w:val="24"/>
          <w:szCs w:val="24"/>
          <w:lang w:eastAsia="en-GB"/>
        </w:rPr>
        <w:t>A record (including photographs) of all children with underlying medical conditions and food allergies is kept at the school. This record is reviewed annually.</w:t>
      </w:r>
    </w:p>
    <w:p w14:paraId="09F5DF76" w14:textId="77777777" w:rsidR="00D158BC" w:rsidRPr="00640AD8" w:rsidRDefault="00D158BC" w:rsidP="00253714">
      <w:pPr>
        <w:pStyle w:val="NormalWeb"/>
        <w:shd w:val="clear" w:color="auto" w:fill="FFFFFF"/>
        <w:spacing w:after="150"/>
        <w:textAlignment w:val="baseline"/>
        <w:rPr>
          <w:rFonts w:asciiTheme="minorHAnsi" w:hAnsiTheme="minorHAnsi" w:cstheme="minorHAnsi"/>
          <w:b/>
          <w:bCs/>
        </w:rPr>
      </w:pPr>
    </w:p>
    <w:p w14:paraId="37370406" w14:textId="3AEF50A7" w:rsidR="00A911D8" w:rsidRPr="00640AD8" w:rsidRDefault="00125E0D" w:rsidP="00253714">
      <w:pPr>
        <w:pStyle w:val="NormalWeb"/>
        <w:shd w:val="clear" w:color="auto" w:fill="FFFFFF"/>
        <w:spacing w:after="150"/>
        <w:textAlignment w:val="baseline"/>
        <w:rPr>
          <w:rFonts w:asciiTheme="minorHAnsi" w:hAnsiTheme="minorHAnsi" w:cstheme="minorHAnsi"/>
          <w:b/>
          <w:bCs/>
        </w:rPr>
      </w:pPr>
      <w:r w:rsidRPr="00640AD8">
        <w:rPr>
          <w:rFonts w:asciiTheme="minorHAnsi" w:hAnsiTheme="minorHAnsi" w:cstheme="minorHAnsi"/>
          <w:b/>
          <w:bCs/>
        </w:rPr>
        <w:t>What</w:t>
      </w:r>
      <w:r w:rsidR="002C5BE9" w:rsidRPr="00640AD8">
        <w:rPr>
          <w:rFonts w:asciiTheme="minorHAnsi" w:hAnsiTheme="minorHAnsi" w:cstheme="minorHAnsi"/>
          <w:b/>
          <w:bCs/>
        </w:rPr>
        <w:t xml:space="preserve"> other</w:t>
      </w:r>
      <w:r w:rsidRPr="00640AD8">
        <w:rPr>
          <w:rFonts w:asciiTheme="minorHAnsi" w:hAnsiTheme="minorHAnsi" w:cstheme="minorHAnsi"/>
          <w:b/>
          <w:bCs/>
        </w:rPr>
        <w:t xml:space="preserve"> foods should not be brought to school?</w:t>
      </w:r>
    </w:p>
    <w:p w14:paraId="42DEE91A" w14:textId="2FF6F16E" w:rsidR="00253714" w:rsidRPr="00640AD8" w:rsidRDefault="005C2F65" w:rsidP="00253714">
      <w:pPr>
        <w:pStyle w:val="NormalWeb"/>
        <w:shd w:val="clear" w:color="auto" w:fill="FFFFFF"/>
        <w:spacing w:after="150"/>
        <w:textAlignment w:val="baseline"/>
        <w:rPr>
          <w:rFonts w:asciiTheme="minorHAnsi" w:eastAsia="Times New Roman" w:hAnsiTheme="minorHAnsi" w:cstheme="minorHAnsi"/>
          <w:color w:val="232C2F"/>
          <w:lang w:eastAsia="en-GB"/>
        </w:rPr>
      </w:pPr>
      <w:r w:rsidRPr="00640AD8">
        <w:rPr>
          <w:rFonts w:asciiTheme="minorHAnsi" w:eastAsia="Times New Roman" w:hAnsiTheme="minorHAnsi" w:cstheme="minorHAnsi"/>
          <w:color w:val="232C2F"/>
          <w:lang w:eastAsia="en-GB"/>
        </w:rPr>
        <w:t>P</w:t>
      </w:r>
      <w:r w:rsidR="002A50EE" w:rsidRPr="00640AD8">
        <w:rPr>
          <w:rFonts w:asciiTheme="minorHAnsi" w:eastAsia="Times New Roman" w:hAnsiTheme="minorHAnsi" w:cstheme="minorHAnsi"/>
          <w:color w:val="232C2F"/>
          <w:lang w:eastAsia="en-GB"/>
        </w:rPr>
        <w:t>arents</w:t>
      </w:r>
      <w:r w:rsidRPr="00640AD8">
        <w:rPr>
          <w:rFonts w:asciiTheme="minorHAnsi" w:eastAsia="Times New Roman" w:hAnsiTheme="minorHAnsi" w:cstheme="minorHAnsi"/>
          <w:color w:val="232C2F"/>
          <w:lang w:eastAsia="en-GB"/>
        </w:rPr>
        <w:t>/guardians</w:t>
      </w:r>
      <w:r w:rsidR="002A50EE" w:rsidRPr="00640AD8">
        <w:rPr>
          <w:rFonts w:asciiTheme="minorHAnsi" w:eastAsia="Times New Roman" w:hAnsiTheme="minorHAnsi" w:cstheme="minorHAnsi"/>
          <w:color w:val="232C2F"/>
          <w:lang w:eastAsia="en-GB"/>
        </w:rPr>
        <w:t xml:space="preserve"> can support our healthy eating policy by not including</w:t>
      </w:r>
      <w:r w:rsidRPr="00640AD8">
        <w:rPr>
          <w:rFonts w:asciiTheme="minorHAnsi" w:eastAsia="Times New Roman" w:hAnsiTheme="minorHAnsi" w:cstheme="minorHAnsi"/>
          <w:color w:val="232C2F"/>
          <w:lang w:eastAsia="en-GB"/>
        </w:rPr>
        <w:t xml:space="preserve"> these</w:t>
      </w:r>
      <w:r w:rsidR="00253714" w:rsidRPr="00640AD8">
        <w:rPr>
          <w:rFonts w:asciiTheme="minorHAnsi" w:eastAsia="Times New Roman" w:hAnsiTheme="minorHAnsi" w:cstheme="minorHAnsi"/>
          <w:color w:val="232C2F"/>
          <w:lang w:eastAsia="en-GB"/>
        </w:rPr>
        <w:t xml:space="preserve"> items </w:t>
      </w:r>
      <w:r w:rsidR="002A50EE" w:rsidRPr="00640AD8">
        <w:rPr>
          <w:rFonts w:asciiTheme="minorHAnsi" w:eastAsia="Times New Roman" w:hAnsiTheme="minorHAnsi" w:cstheme="minorHAnsi"/>
          <w:color w:val="232C2F"/>
          <w:lang w:eastAsia="en-GB"/>
        </w:rPr>
        <w:t>in lunches</w:t>
      </w:r>
      <w:r w:rsidRPr="00640AD8">
        <w:rPr>
          <w:rFonts w:asciiTheme="minorHAnsi" w:eastAsia="Times New Roman" w:hAnsiTheme="minorHAnsi" w:cstheme="minorHAnsi"/>
          <w:color w:val="232C2F"/>
          <w:lang w:eastAsia="en-GB"/>
        </w:rPr>
        <w:t>:</w:t>
      </w:r>
    </w:p>
    <w:p w14:paraId="566BB7DF" w14:textId="72FC9B26" w:rsidR="00253714" w:rsidRPr="00640AD8" w:rsidRDefault="00253714" w:rsidP="005C2F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Sugary drinks, </w:t>
      </w:r>
      <w:proofErr w:type="gramStart"/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e.g.</w:t>
      </w:r>
      <w:proofErr w:type="gramEnd"/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fizzy drinks</w:t>
      </w:r>
      <w:r w:rsidR="002C5BE9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and energy drinks</w:t>
      </w:r>
    </w:p>
    <w:p w14:paraId="7D79CEAF" w14:textId="3FEC0AEE" w:rsidR="00253714" w:rsidRPr="00640AD8" w:rsidRDefault="00253714" w:rsidP="0025371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Crisps </w:t>
      </w:r>
    </w:p>
    <w:p w14:paraId="44FB0643" w14:textId="052D4201" w:rsidR="00253714" w:rsidRPr="00640AD8" w:rsidRDefault="00253714" w:rsidP="0025371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Chocolate </w:t>
      </w:r>
      <w:r w:rsidR="005C2F65" w:rsidRPr="00640AD8">
        <w:rPr>
          <w:rFonts w:eastAsia="Times New Roman" w:cstheme="minorHAnsi"/>
          <w:color w:val="232C2F"/>
          <w:sz w:val="24"/>
          <w:szCs w:val="24"/>
          <w:lang w:eastAsia="en-GB"/>
        </w:rPr>
        <w:t>(</w:t>
      </w: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or anything containing chocolate</w:t>
      </w:r>
      <w:r w:rsidR="005C2F65" w:rsidRPr="00640AD8">
        <w:rPr>
          <w:rFonts w:eastAsia="Times New Roman" w:cstheme="minorHAnsi"/>
          <w:color w:val="232C2F"/>
          <w:sz w:val="24"/>
          <w:szCs w:val="24"/>
          <w:lang w:eastAsia="en-GB"/>
        </w:rPr>
        <w:t>)</w:t>
      </w: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.</w:t>
      </w:r>
    </w:p>
    <w:p w14:paraId="6D2C0763" w14:textId="3E7F6D0D" w:rsidR="00253714" w:rsidRPr="00640AD8" w:rsidRDefault="00253714" w:rsidP="0025371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Sweets</w:t>
      </w:r>
      <w:r w:rsidR="002C5BE9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or</w:t>
      </w: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lollipops</w:t>
      </w:r>
      <w:r w:rsidR="002C5BE9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</w:t>
      </w:r>
    </w:p>
    <w:p w14:paraId="4D245301" w14:textId="5C327841" w:rsidR="00253714" w:rsidRPr="00640AD8" w:rsidRDefault="00253714" w:rsidP="0025371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Biscuits</w:t>
      </w:r>
      <w:r w:rsidR="009A2A74" w:rsidRPr="00640AD8">
        <w:rPr>
          <w:rFonts w:eastAsia="Times New Roman" w:cstheme="minorHAnsi"/>
          <w:color w:val="232C2F"/>
          <w:sz w:val="24"/>
          <w:szCs w:val="24"/>
          <w:lang w:eastAsia="en-GB"/>
        </w:rPr>
        <w:t>/chocolate or candy bars</w:t>
      </w:r>
    </w:p>
    <w:p w14:paraId="059138E4" w14:textId="117F0D7C" w:rsidR="00253714" w:rsidRPr="00640AD8" w:rsidRDefault="00253714" w:rsidP="002C5BE9">
      <w:pPr>
        <w:shd w:val="clear" w:color="auto" w:fill="FFFFFF"/>
        <w:spacing w:after="0" w:line="240" w:lineRule="auto"/>
        <w:ind w:left="660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</w:p>
    <w:p w14:paraId="7184A8A2" w14:textId="48B9F6D6" w:rsidR="002A5C23" w:rsidRPr="00640AD8" w:rsidRDefault="002A5C23" w:rsidP="002A5C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If such food or drinks are brought to school, children will be asked to bring them home</w:t>
      </w:r>
      <w:r w:rsidR="002C5BE9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and encouraged to eat alternative items </w:t>
      </w:r>
      <w:r w:rsidR="00495FB6" w:rsidRPr="00640AD8">
        <w:rPr>
          <w:rFonts w:eastAsia="Times New Roman" w:cstheme="minorHAnsi"/>
          <w:color w:val="232C2F"/>
          <w:sz w:val="24"/>
          <w:szCs w:val="24"/>
          <w:lang w:eastAsia="en-GB"/>
        </w:rPr>
        <w:t>from their</w:t>
      </w:r>
      <w:r w:rsidR="002C5BE9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lunchbox</w:t>
      </w:r>
    </w:p>
    <w:p w14:paraId="2A97F033" w14:textId="77777777" w:rsidR="00D014FE" w:rsidRPr="00640AD8" w:rsidRDefault="00D014FE" w:rsidP="002A5C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</w:p>
    <w:p w14:paraId="2401332D" w14:textId="3C2C5665" w:rsidR="002A5C23" w:rsidRPr="00640AD8" w:rsidRDefault="002A5C23" w:rsidP="002A5C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  <w:t xml:space="preserve">Treat </w:t>
      </w:r>
      <w:r w:rsidR="00D014FE" w:rsidRPr="00640AD8"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  <w:t>D</w:t>
      </w:r>
      <w:r w:rsidRPr="00640AD8"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  <w:t>ays</w:t>
      </w:r>
    </w:p>
    <w:p w14:paraId="7763F6E7" w14:textId="59B6C167" w:rsidR="002A5C23" w:rsidRPr="00640AD8" w:rsidRDefault="002A5C23" w:rsidP="002A5C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Certain days during the school year may be </w:t>
      </w:r>
      <w:r w:rsidR="00CB1762" w:rsidRPr="00640AD8">
        <w:rPr>
          <w:rFonts w:eastAsia="Times New Roman" w:cstheme="minorHAnsi"/>
          <w:color w:val="232C2F"/>
          <w:sz w:val="24"/>
          <w:szCs w:val="24"/>
          <w:lang w:eastAsia="en-GB"/>
        </w:rPr>
        <w:t>designated as ‘Treat Days’. On a Treat Day children may bring a treat to school. These may be special occasions such as:</w:t>
      </w:r>
    </w:p>
    <w:p w14:paraId="532682BB" w14:textId="5A314643" w:rsidR="00CB1762" w:rsidRPr="00640AD8" w:rsidRDefault="00CB1762" w:rsidP="00D014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End-of-term parties</w:t>
      </w:r>
    </w:p>
    <w:p w14:paraId="2F616476" w14:textId="0BFB2B79" w:rsidR="00CB1762" w:rsidRPr="00640AD8" w:rsidRDefault="00CB1762" w:rsidP="00D014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Halloween</w:t>
      </w:r>
    </w:p>
    <w:p w14:paraId="3DBF7F13" w14:textId="6F0D92BD" w:rsidR="00D014FE" w:rsidRPr="00640AD8" w:rsidRDefault="00D014FE" w:rsidP="00D014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Christmas</w:t>
      </w:r>
    </w:p>
    <w:p w14:paraId="21CB6D4A" w14:textId="32860BA0" w:rsidR="0078199A" w:rsidRPr="00640AD8" w:rsidRDefault="00CB1762" w:rsidP="002D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Other specific occasions or events deemed appropriate by the class teacher or principal</w:t>
      </w:r>
    </w:p>
    <w:p w14:paraId="4D86C8BF" w14:textId="77777777" w:rsidR="0078199A" w:rsidRPr="00640AD8" w:rsidRDefault="0078199A" w:rsidP="004354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</w:pPr>
    </w:p>
    <w:p w14:paraId="2C79DDCD" w14:textId="77777777" w:rsidR="0078199A" w:rsidRPr="00640AD8" w:rsidRDefault="0078199A" w:rsidP="004354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</w:pPr>
    </w:p>
    <w:p w14:paraId="0AFC899C" w14:textId="490A555E" w:rsidR="00435496" w:rsidRPr="00640AD8" w:rsidRDefault="00435496" w:rsidP="004354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b/>
          <w:bCs/>
          <w:color w:val="232C2F"/>
          <w:sz w:val="24"/>
          <w:szCs w:val="24"/>
          <w:lang w:eastAsia="en-GB"/>
        </w:rPr>
        <w:t>Green Schools</w:t>
      </w:r>
    </w:p>
    <w:p w14:paraId="14BFE16A" w14:textId="77777777" w:rsidR="00D95407" w:rsidRPr="00640AD8" w:rsidRDefault="00962A73" w:rsidP="004354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As Assumption Junior School is a Green School, we ask that packaging on lunch items be kept to a minimum. </w:t>
      </w:r>
    </w:p>
    <w:p w14:paraId="42776EEB" w14:textId="103ED67F" w:rsidR="00962A73" w:rsidRPr="00640AD8" w:rsidRDefault="00962A73" w:rsidP="004E24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Children are asked to</w:t>
      </w:r>
      <w:r w:rsidR="0078199A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use reusable lunchboxes</w:t>
      </w:r>
      <w:r w:rsidR="00DA54B2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that they can open and close themselves</w:t>
      </w:r>
      <w:r w:rsidR="0078199A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and to</w:t>
      </w: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bring wrappers, empty cartons, uneaten food etc.</w:t>
      </w:r>
      <w:r w:rsidR="0078199A"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home</w:t>
      </w: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 xml:space="preserve"> </w:t>
      </w:r>
    </w:p>
    <w:p w14:paraId="35752800" w14:textId="77777777" w:rsidR="00DA54B2" w:rsidRPr="00640AD8" w:rsidRDefault="00D95407" w:rsidP="00D9540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  <w:r w:rsidRPr="00640AD8">
        <w:rPr>
          <w:rFonts w:eastAsia="Times New Roman" w:cstheme="minorHAnsi"/>
          <w:color w:val="232C2F"/>
          <w:sz w:val="24"/>
          <w:szCs w:val="24"/>
          <w:lang w:eastAsia="en-GB"/>
        </w:rPr>
        <w:t>Drinks should be brought to school in a reusable beaker/</w:t>
      </w:r>
      <w:r w:rsidR="0078199A" w:rsidRPr="00640AD8">
        <w:rPr>
          <w:rFonts w:eastAsia="Times New Roman" w:cstheme="minorHAnsi"/>
          <w:color w:val="232C2F"/>
          <w:sz w:val="24"/>
          <w:szCs w:val="24"/>
          <w:lang w:eastAsia="en-GB"/>
        </w:rPr>
        <w:t>drink container</w:t>
      </w:r>
      <w:r w:rsidR="00DA54B2" w:rsidRPr="00640AD8">
        <w:rPr>
          <w:rFonts w:cstheme="minorHAnsi"/>
          <w:sz w:val="24"/>
          <w:szCs w:val="24"/>
        </w:rPr>
        <w:t xml:space="preserve"> </w:t>
      </w:r>
    </w:p>
    <w:p w14:paraId="25813311" w14:textId="77777777" w:rsidR="00DA54B2" w:rsidRPr="00640AD8" w:rsidRDefault="00DA54B2" w:rsidP="00DA54B2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C2F"/>
          <w:sz w:val="24"/>
          <w:szCs w:val="24"/>
          <w:lang w:eastAsia="en-GB"/>
        </w:rPr>
      </w:pPr>
    </w:p>
    <w:p w14:paraId="2EEA70DC" w14:textId="77777777" w:rsidR="00D95407" w:rsidRPr="00640AD8" w:rsidRDefault="00D95407" w:rsidP="0025371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232C2F"/>
          <w:sz w:val="24"/>
          <w:szCs w:val="24"/>
          <w:bdr w:val="none" w:sz="0" w:space="0" w:color="auto" w:frame="1"/>
          <w:lang w:eastAsia="en-GB"/>
        </w:rPr>
      </w:pPr>
    </w:p>
    <w:p w14:paraId="4D145697" w14:textId="15164447" w:rsidR="00FD586D" w:rsidRPr="00640AD8" w:rsidRDefault="009D5640" w:rsidP="00FD586D">
      <w:pPr>
        <w:tabs>
          <w:tab w:val="left" w:pos="202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 xml:space="preserve">This policy was drafted </w:t>
      </w:r>
      <w:r w:rsidR="00640AD8" w:rsidRPr="00640AD8">
        <w:rPr>
          <w:rFonts w:cstheme="minorHAnsi"/>
          <w:sz w:val="24"/>
          <w:szCs w:val="24"/>
        </w:rPr>
        <w:t>between</w:t>
      </w:r>
      <w:r w:rsidRPr="00640AD8">
        <w:rPr>
          <w:rFonts w:cstheme="minorHAnsi"/>
          <w:sz w:val="24"/>
          <w:szCs w:val="24"/>
        </w:rPr>
        <w:t xml:space="preserve"> September 2021 to February 2022 and will come into effect from </w:t>
      </w:r>
      <w:r w:rsidR="00640AD8" w:rsidRPr="00640AD8">
        <w:rPr>
          <w:rFonts w:cstheme="minorHAnsi"/>
          <w:sz w:val="24"/>
          <w:szCs w:val="24"/>
        </w:rPr>
        <w:t>March 2022.</w:t>
      </w:r>
    </w:p>
    <w:p w14:paraId="204ACC54" w14:textId="77777777" w:rsidR="00FD586D" w:rsidRPr="00640AD8" w:rsidRDefault="00FD586D" w:rsidP="00FD586D">
      <w:pPr>
        <w:tabs>
          <w:tab w:val="left" w:pos="2025"/>
        </w:tabs>
        <w:rPr>
          <w:rFonts w:cstheme="minorHAnsi"/>
          <w:sz w:val="24"/>
          <w:szCs w:val="24"/>
        </w:rPr>
      </w:pPr>
    </w:p>
    <w:p w14:paraId="732CDAEB" w14:textId="77777777" w:rsidR="00640AD8" w:rsidRDefault="00640AD8" w:rsidP="00FD586D">
      <w:pPr>
        <w:tabs>
          <w:tab w:val="left" w:pos="2025"/>
        </w:tabs>
        <w:rPr>
          <w:rFonts w:cstheme="minorHAnsi"/>
          <w:sz w:val="24"/>
          <w:szCs w:val="24"/>
        </w:rPr>
      </w:pPr>
    </w:p>
    <w:p w14:paraId="708D7473" w14:textId="15834CCF" w:rsidR="00FD586D" w:rsidRPr="00640AD8" w:rsidRDefault="00FD586D" w:rsidP="00FD586D">
      <w:pPr>
        <w:tabs>
          <w:tab w:val="left" w:pos="202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 xml:space="preserve">This policy was ratified by the B.O.M. on </w:t>
      </w:r>
      <w:r w:rsidR="00640AD8" w:rsidRPr="00640AD8">
        <w:rPr>
          <w:rFonts w:cstheme="minorHAnsi"/>
          <w:sz w:val="24"/>
          <w:szCs w:val="24"/>
        </w:rPr>
        <w:t>08/02/2022</w:t>
      </w:r>
    </w:p>
    <w:p w14:paraId="7DB959FB" w14:textId="21003326" w:rsidR="00FD586D" w:rsidRPr="00640AD8" w:rsidRDefault="00FD586D" w:rsidP="00FD586D">
      <w:pPr>
        <w:tabs>
          <w:tab w:val="left" w:pos="2025"/>
        </w:tabs>
        <w:rPr>
          <w:rFonts w:cstheme="minorHAnsi"/>
          <w:sz w:val="24"/>
          <w:szCs w:val="24"/>
        </w:rPr>
      </w:pPr>
    </w:p>
    <w:p w14:paraId="6D772AEE" w14:textId="69265233" w:rsidR="00640AD8" w:rsidRDefault="00506652" w:rsidP="00FD586D">
      <w:pPr>
        <w:tabs>
          <w:tab w:val="left" w:pos="202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95F6A0" wp14:editId="2E188D24">
            <wp:simplePos x="0" y="0"/>
            <wp:positionH relativeFrom="column">
              <wp:posOffset>609600</wp:posOffset>
            </wp:positionH>
            <wp:positionV relativeFrom="paragraph">
              <wp:posOffset>114935</wp:posOffset>
            </wp:positionV>
            <wp:extent cx="1525270" cy="527685"/>
            <wp:effectExtent l="0" t="0" r="0" b="5715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DFC47" w14:textId="5205343B" w:rsidR="00FD586D" w:rsidRPr="00640AD8" w:rsidRDefault="00FD586D" w:rsidP="00FD586D">
      <w:pPr>
        <w:tabs>
          <w:tab w:val="left" w:pos="2025"/>
        </w:tabs>
        <w:rPr>
          <w:rFonts w:cstheme="minorHAnsi"/>
          <w:sz w:val="24"/>
          <w:szCs w:val="24"/>
        </w:rPr>
      </w:pPr>
      <w:r w:rsidRPr="00640AD8">
        <w:rPr>
          <w:rFonts w:cstheme="minorHAnsi"/>
          <w:sz w:val="24"/>
          <w:szCs w:val="24"/>
        </w:rPr>
        <w:t xml:space="preserve">Signed: </w:t>
      </w:r>
      <w:r w:rsidR="00640AD8" w:rsidRPr="00640AD8">
        <w:rPr>
          <w:rFonts w:cstheme="minorHAnsi"/>
          <w:sz w:val="24"/>
          <w:szCs w:val="24"/>
        </w:rPr>
        <w:t xml:space="preserve"> </w:t>
      </w:r>
      <w:r w:rsidR="00506652">
        <w:rPr>
          <w:rFonts w:cstheme="minorHAnsi"/>
          <w:sz w:val="24"/>
          <w:szCs w:val="24"/>
        </w:rPr>
        <w:t xml:space="preserve">                                                </w:t>
      </w:r>
      <w:r w:rsidR="00640AD8" w:rsidRPr="00640AD8">
        <w:rPr>
          <w:rFonts w:cstheme="minorHAnsi"/>
          <w:sz w:val="24"/>
          <w:szCs w:val="24"/>
        </w:rPr>
        <w:t>Chairperson</w:t>
      </w:r>
      <w:r w:rsidR="00640AD8">
        <w:rPr>
          <w:rFonts w:cstheme="minorHAnsi"/>
          <w:sz w:val="24"/>
          <w:szCs w:val="24"/>
        </w:rPr>
        <w:t>, Board of Management.</w:t>
      </w:r>
      <w:r w:rsidRPr="00640AD8">
        <w:rPr>
          <w:rFonts w:cstheme="minorHAnsi"/>
          <w:sz w:val="24"/>
          <w:szCs w:val="24"/>
        </w:rPr>
        <w:t xml:space="preserve">                                                </w:t>
      </w:r>
    </w:p>
    <w:p w14:paraId="0F39A5AC" w14:textId="5F589AA0" w:rsidR="00EC336C" w:rsidRPr="00315A9A" w:rsidRDefault="00EC336C" w:rsidP="00BD4583">
      <w:pPr>
        <w:tabs>
          <w:tab w:val="left" w:pos="2955"/>
        </w:tabs>
        <w:rPr>
          <w:rFonts w:ascii="Open Sans" w:hAnsi="Open Sans" w:cs="Open Sans"/>
          <w:b/>
          <w:bCs/>
          <w:sz w:val="20"/>
          <w:szCs w:val="20"/>
        </w:rPr>
      </w:pPr>
    </w:p>
    <w:p w14:paraId="3040FC93" w14:textId="77777777" w:rsidR="00315A9A" w:rsidRPr="00315A9A" w:rsidRDefault="00315A9A">
      <w:pPr>
        <w:tabs>
          <w:tab w:val="left" w:pos="2955"/>
        </w:tabs>
        <w:rPr>
          <w:rFonts w:ascii="Open Sans" w:hAnsi="Open Sans" w:cs="Open Sans"/>
          <w:b/>
          <w:bCs/>
          <w:sz w:val="20"/>
          <w:szCs w:val="20"/>
        </w:rPr>
      </w:pPr>
    </w:p>
    <w:p w14:paraId="06BA595B" w14:textId="77777777" w:rsidR="00315A9A" w:rsidRPr="00315A9A" w:rsidRDefault="00315A9A">
      <w:pPr>
        <w:tabs>
          <w:tab w:val="left" w:pos="2955"/>
        </w:tabs>
        <w:rPr>
          <w:rFonts w:ascii="Open Sans" w:hAnsi="Open Sans" w:cs="Open Sans"/>
          <w:b/>
          <w:bCs/>
          <w:sz w:val="20"/>
          <w:szCs w:val="20"/>
        </w:rPr>
      </w:pPr>
    </w:p>
    <w:sectPr w:rsidR="00315A9A" w:rsidRPr="00315A9A" w:rsidSect="00253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3182" w14:textId="77777777" w:rsidR="0085788B" w:rsidRDefault="0085788B" w:rsidP="0085788B">
      <w:pPr>
        <w:spacing w:after="0" w:line="240" w:lineRule="auto"/>
      </w:pPr>
      <w:r>
        <w:separator/>
      </w:r>
    </w:p>
  </w:endnote>
  <w:endnote w:type="continuationSeparator" w:id="0">
    <w:p w14:paraId="0E4418F3" w14:textId="77777777" w:rsidR="0085788B" w:rsidRDefault="0085788B" w:rsidP="0085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9EE0" w14:textId="77777777" w:rsidR="0085788B" w:rsidRDefault="0085788B" w:rsidP="0085788B">
      <w:pPr>
        <w:spacing w:after="0" w:line="240" w:lineRule="auto"/>
      </w:pPr>
      <w:r>
        <w:separator/>
      </w:r>
    </w:p>
  </w:footnote>
  <w:footnote w:type="continuationSeparator" w:id="0">
    <w:p w14:paraId="2A90250B" w14:textId="77777777" w:rsidR="0085788B" w:rsidRDefault="0085788B" w:rsidP="0085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5A8C" w14:textId="0B20289D" w:rsidR="0085788B" w:rsidRPr="0085788B" w:rsidRDefault="0085788B">
    <w:pPr>
      <w:pStyle w:val="Header"/>
      <w:rPr>
        <w:b/>
        <w:sz w:val="24"/>
        <w:szCs w:val="24"/>
      </w:rPr>
    </w:pPr>
    <w:r w:rsidRPr="00163A9F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12BAD0" wp14:editId="446403CF">
          <wp:simplePos x="0" y="0"/>
          <wp:positionH relativeFrom="column">
            <wp:posOffset>6067425</wp:posOffset>
          </wp:positionH>
          <wp:positionV relativeFrom="paragraph">
            <wp:posOffset>-211455</wp:posOffset>
          </wp:positionV>
          <wp:extent cx="478155" cy="483847"/>
          <wp:effectExtent l="0" t="0" r="0" b="0"/>
          <wp:wrapNone/>
          <wp:docPr id="2" name="Picture 2" descr="A picture containing text, ceramic ware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eramic ware, porcelai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78155" cy="483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A9F">
      <w:rPr>
        <w:b/>
        <w:sz w:val="24"/>
        <w:szCs w:val="24"/>
      </w:rPr>
      <w:t>Assumption Junior School</w:t>
    </w:r>
    <w:r w:rsidRPr="00163A9F">
      <w:rPr>
        <w:b/>
        <w:sz w:val="24"/>
        <w:szCs w:val="24"/>
      </w:rPr>
      <w:tab/>
      <w:t xml:space="preserve">                                   </w:t>
    </w:r>
    <w:r>
      <w:rPr>
        <w:b/>
        <w:sz w:val="24"/>
        <w:szCs w:val="24"/>
      </w:rPr>
      <w:t>Healthy Eating Policy</w:t>
    </w:r>
    <w:r w:rsidRPr="00163A9F">
      <w:rPr>
        <w:b/>
        <w:sz w:val="24"/>
        <w:szCs w:val="24"/>
      </w:rPr>
      <w:tab/>
    </w:r>
    <w:r w:rsidRPr="00163A9F">
      <w:rPr>
        <w:b/>
        <w:sz w:val="24"/>
        <w:szCs w:val="24"/>
      </w:rPr>
      <w:tab/>
    </w:r>
    <w:r w:rsidRPr="00163A9F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3E"/>
    <w:multiLevelType w:val="hybridMultilevel"/>
    <w:tmpl w:val="087E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8BD"/>
    <w:multiLevelType w:val="multilevel"/>
    <w:tmpl w:val="EA0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E343A"/>
    <w:multiLevelType w:val="hybridMultilevel"/>
    <w:tmpl w:val="2C5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6D52"/>
    <w:multiLevelType w:val="hybridMultilevel"/>
    <w:tmpl w:val="B8C6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6C"/>
    <w:rsid w:val="00125E0D"/>
    <w:rsid w:val="001643CD"/>
    <w:rsid w:val="001D33E2"/>
    <w:rsid w:val="00207F28"/>
    <w:rsid w:val="00253714"/>
    <w:rsid w:val="002A50EE"/>
    <w:rsid w:val="002A5C23"/>
    <w:rsid w:val="002C5BE9"/>
    <w:rsid w:val="002D3A94"/>
    <w:rsid w:val="002E6178"/>
    <w:rsid w:val="002F0858"/>
    <w:rsid w:val="00303B30"/>
    <w:rsid w:val="00315A9A"/>
    <w:rsid w:val="003C3197"/>
    <w:rsid w:val="00435496"/>
    <w:rsid w:val="00457E3D"/>
    <w:rsid w:val="00495FB6"/>
    <w:rsid w:val="004A0553"/>
    <w:rsid w:val="004E24CF"/>
    <w:rsid w:val="00506652"/>
    <w:rsid w:val="00522027"/>
    <w:rsid w:val="00527788"/>
    <w:rsid w:val="005C2F65"/>
    <w:rsid w:val="0061054B"/>
    <w:rsid w:val="0062732F"/>
    <w:rsid w:val="00640AD8"/>
    <w:rsid w:val="006448F5"/>
    <w:rsid w:val="0066406B"/>
    <w:rsid w:val="00710974"/>
    <w:rsid w:val="00723801"/>
    <w:rsid w:val="007605A5"/>
    <w:rsid w:val="0078199A"/>
    <w:rsid w:val="00790BC2"/>
    <w:rsid w:val="007D6115"/>
    <w:rsid w:val="0080064B"/>
    <w:rsid w:val="0085788B"/>
    <w:rsid w:val="008809B8"/>
    <w:rsid w:val="00885A96"/>
    <w:rsid w:val="00962A73"/>
    <w:rsid w:val="009A2A74"/>
    <w:rsid w:val="009D5640"/>
    <w:rsid w:val="00A67762"/>
    <w:rsid w:val="00A911D8"/>
    <w:rsid w:val="00AE72DD"/>
    <w:rsid w:val="00B13F17"/>
    <w:rsid w:val="00B25EA0"/>
    <w:rsid w:val="00BC3722"/>
    <w:rsid w:val="00BD4583"/>
    <w:rsid w:val="00C40A06"/>
    <w:rsid w:val="00C47AE9"/>
    <w:rsid w:val="00C5229A"/>
    <w:rsid w:val="00C712E0"/>
    <w:rsid w:val="00CB1762"/>
    <w:rsid w:val="00D014FE"/>
    <w:rsid w:val="00D075E4"/>
    <w:rsid w:val="00D158BC"/>
    <w:rsid w:val="00D95407"/>
    <w:rsid w:val="00DA54B2"/>
    <w:rsid w:val="00DD66D0"/>
    <w:rsid w:val="00EC336C"/>
    <w:rsid w:val="00F84604"/>
    <w:rsid w:val="00FD586D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0B53"/>
  <w15:chartTrackingRefBased/>
  <w15:docId w15:val="{4A5B6005-14C5-438B-9DF7-C2752EB4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71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C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8B"/>
  </w:style>
  <w:style w:type="paragraph" w:styleId="Footer">
    <w:name w:val="footer"/>
    <w:basedOn w:val="Normal"/>
    <w:link w:val="FooterChar"/>
    <w:uiPriority w:val="99"/>
    <w:unhideWhenUsed/>
    <w:rsid w:val="0085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 Heffernan</dc:creator>
  <cp:keywords/>
  <dc:description/>
  <cp:lastModifiedBy>Dean Vaughan</cp:lastModifiedBy>
  <cp:revision>2</cp:revision>
  <dcterms:created xsi:type="dcterms:W3CDTF">2022-03-28T07:11:00Z</dcterms:created>
  <dcterms:modified xsi:type="dcterms:W3CDTF">2022-03-28T07:11:00Z</dcterms:modified>
</cp:coreProperties>
</file>